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 w:bidi="ar-SA"/>
        </w:rPr>
        <w:t>广州港集团有限公司“八五”普法责任清单</w:t>
      </w:r>
    </w:p>
    <w:tbl>
      <w:tblPr>
        <w:tblStyle w:val="5"/>
        <w:tblW w:w="134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5103"/>
        <w:gridCol w:w="2420"/>
        <w:gridCol w:w="2565"/>
        <w:gridCol w:w="1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单位名称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重点宣传的法律法规规章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普法对象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普法责任</w:t>
            </w:r>
          </w:p>
          <w:p>
            <w:pPr>
              <w:pStyle w:val="3"/>
              <w:ind w:left="0" w:leftChars="0" w:firstLine="0" w:firstLineChars="0"/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落实形式</w:t>
            </w:r>
          </w:p>
        </w:tc>
        <w:tc>
          <w:tcPr>
            <w:tcW w:w="1962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责任部门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restart"/>
            <w:noWrap w:val="0"/>
            <w:vAlign w:val="top"/>
          </w:tcPr>
          <w:p>
            <w:pPr>
              <w:pStyle w:val="3"/>
              <w:ind w:left="0" w:leftChars="0" w:firstLine="0" w:firstLineChars="0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103" w:type="dxa"/>
            <w:noWrap w:val="0"/>
            <w:vAlign w:val="top"/>
          </w:tcPr>
          <w:p>
            <w:pPr>
              <w:pStyle w:val="3"/>
              <w:ind w:left="0" w:leftChars="0" w:firstLine="0" w:firstLineChars="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1.习近平法治思想</w:t>
            </w:r>
          </w:p>
        </w:tc>
        <w:tc>
          <w:tcPr>
            <w:tcW w:w="2420" w:type="dxa"/>
            <w:noWrap w:val="0"/>
            <w:vAlign w:val="top"/>
          </w:tcPr>
          <w:p>
            <w:pPr>
              <w:pStyle w:val="3"/>
              <w:ind w:left="0" w:leftChars="0" w:firstLine="0" w:firstLineChars="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集团党员、领导干部、中心组成员</w:t>
            </w:r>
          </w:p>
        </w:tc>
        <w:tc>
          <w:tcPr>
            <w:tcW w:w="2565" w:type="dxa"/>
            <w:noWrap w:val="0"/>
            <w:vAlign w:val="top"/>
          </w:tcPr>
          <w:p>
            <w:pPr>
              <w:pStyle w:val="3"/>
              <w:ind w:left="0" w:leftChars="0" w:firstLine="0" w:firstLineChars="0"/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1.将学习习近平法治思想内容列入中心组学习计划并组织实施。</w:t>
            </w:r>
          </w:p>
          <w:p>
            <w:pPr>
              <w:pStyle w:val="3"/>
              <w:ind w:left="0" w:leftChars="0" w:firstLine="0" w:firstLineChars="0"/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2.列入干部年度重点学法清单并落实实施。</w:t>
            </w:r>
          </w:p>
        </w:tc>
        <w:tc>
          <w:tcPr>
            <w:tcW w:w="1962" w:type="dxa"/>
            <w:noWrap w:val="0"/>
            <w:vAlign w:val="top"/>
          </w:tcPr>
          <w:p>
            <w:pPr>
              <w:pStyle w:val="3"/>
              <w:ind w:left="0" w:leftChars="0" w:firstLine="0" w:firstLineChars="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集团公司党委工作部、法律事务部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384" w:type="dxa"/>
            <w:vMerge w:val="continue"/>
            <w:noWrap w:val="0"/>
            <w:vAlign w:val="top"/>
          </w:tcPr>
          <w:p>
            <w:pPr>
              <w:pStyle w:val="3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103" w:type="dxa"/>
            <w:noWrap w:val="0"/>
            <w:vAlign w:val="top"/>
          </w:tcPr>
          <w:p>
            <w:pPr>
              <w:pStyle w:val="3"/>
              <w:ind w:left="0" w:leftChars="0" w:firstLine="0" w:firstLineChars="0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2.宪法</w:t>
            </w:r>
          </w:p>
        </w:tc>
        <w:tc>
          <w:tcPr>
            <w:tcW w:w="2420" w:type="dxa"/>
            <w:noWrap w:val="0"/>
            <w:vAlign w:val="top"/>
          </w:tcPr>
          <w:p>
            <w:pPr>
              <w:pStyle w:val="3"/>
              <w:ind w:left="0" w:leftChars="0" w:firstLine="0" w:firstLineChars="0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集团公司员工</w:t>
            </w: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、社会大众</w:t>
            </w:r>
          </w:p>
        </w:tc>
        <w:tc>
          <w:tcPr>
            <w:tcW w:w="2565" w:type="dxa"/>
            <w:noWrap w:val="0"/>
            <w:vAlign w:val="top"/>
          </w:tcPr>
          <w:p>
            <w:pPr>
              <w:pStyle w:val="3"/>
              <w:ind w:left="0" w:leftChars="0" w:firstLine="0" w:firstLineChars="0"/>
              <w:jc w:val="lef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1.日常学习            2.每年举办12.4宪法周活动</w:t>
            </w:r>
          </w:p>
        </w:tc>
        <w:tc>
          <w:tcPr>
            <w:tcW w:w="1962" w:type="dxa"/>
            <w:noWrap w:val="0"/>
            <w:vAlign w:val="top"/>
          </w:tcPr>
          <w:p>
            <w:pPr>
              <w:pStyle w:val="3"/>
              <w:ind w:left="0" w:leftChars="0" w:firstLine="0" w:firstLineChars="0"/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集团法律事务部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384" w:type="dxa"/>
            <w:vMerge w:val="continue"/>
            <w:noWrap w:val="0"/>
            <w:vAlign w:val="top"/>
          </w:tcPr>
          <w:p>
            <w:pPr>
              <w:pStyle w:val="3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103" w:type="dxa"/>
            <w:noWrap w:val="0"/>
            <w:vAlign w:val="top"/>
          </w:tcPr>
          <w:p>
            <w:pPr>
              <w:pStyle w:val="3"/>
              <w:ind w:left="0" w:leftChars="0" w:firstLine="0" w:firstLineChars="0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3.民法典</w:t>
            </w:r>
          </w:p>
        </w:tc>
        <w:tc>
          <w:tcPr>
            <w:tcW w:w="2420" w:type="dxa"/>
            <w:noWrap w:val="0"/>
            <w:vAlign w:val="top"/>
          </w:tcPr>
          <w:p>
            <w:pPr>
              <w:pStyle w:val="3"/>
              <w:ind w:left="0" w:leftChars="0" w:firstLine="0" w:firstLineChars="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集团公司员工</w:t>
            </w: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、社会大众</w:t>
            </w:r>
          </w:p>
        </w:tc>
        <w:tc>
          <w:tcPr>
            <w:tcW w:w="2565" w:type="dxa"/>
            <w:noWrap w:val="0"/>
            <w:vAlign w:val="top"/>
          </w:tcPr>
          <w:p>
            <w:pPr>
              <w:pStyle w:val="3"/>
              <w:ind w:left="0" w:leftChars="0" w:firstLine="0" w:firstLineChars="0"/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1.民法典主题月活动        2.每年举办专题讲座</w:t>
            </w:r>
          </w:p>
        </w:tc>
        <w:tc>
          <w:tcPr>
            <w:tcW w:w="1962" w:type="dxa"/>
            <w:noWrap w:val="0"/>
            <w:vAlign w:val="top"/>
          </w:tcPr>
          <w:p>
            <w:pPr>
              <w:pStyle w:val="3"/>
              <w:ind w:left="0" w:leftChars="0" w:firstLine="0" w:firstLineChars="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集团法律事务部、教培中心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noWrap w:val="0"/>
            <w:vAlign w:val="top"/>
          </w:tcPr>
          <w:p>
            <w:pPr>
              <w:pStyle w:val="3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103" w:type="dxa"/>
            <w:noWrap w:val="0"/>
            <w:vAlign w:val="top"/>
          </w:tcPr>
          <w:p>
            <w:pPr>
              <w:pStyle w:val="3"/>
              <w:ind w:left="0" w:leftChars="0" w:firstLine="0" w:firstLineChars="0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4.中国共产党党章、中国共产党廉洁自律准则、关于新形势下党内政治生活的若干准则、等党内法规</w:t>
            </w:r>
          </w:p>
        </w:tc>
        <w:tc>
          <w:tcPr>
            <w:tcW w:w="2420" w:type="dxa"/>
            <w:noWrap w:val="0"/>
            <w:vAlign w:val="top"/>
          </w:tcPr>
          <w:p>
            <w:pPr>
              <w:pStyle w:val="3"/>
              <w:ind w:left="0" w:leftChars="0" w:firstLine="0" w:firstLineChars="0"/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集团党员、领导干部、中心组成员</w:t>
            </w:r>
          </w:p>
        </w:tc>
        <w:tc>
          <w:tcPr>
            <w:tcW w:w="2565" w:type="dxa"/>
            <w:noWrap w:val="0"/>
            <w:vAlign w:val="top"/>
          </w:tcPr>
          <w:p>
            <w:pPr>
              <w:pStyle w:val="3"/>
              <w:ind w:left="0" w:leftChars="0" w:firstLine="0" w:firstLineChars="0"/>
              <w:jc w:val="lef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1.党委中心组集中学习  2.结合每年举办纪律教育月活动               3.融入支部“三会一课”学习</w:t>
            </w:r>
          </w:p>
        </w:tc>
        <w:tc>
          <w:tcPr>
            <w:tcW w:w="1962" w:type="dxa"/>
            <w:noWrap w:val="0"/>
            <w:vAlign w:val="top"/>
          </w:tcPr>
          <w:p>
            <w:pPr>
              <w:pStyle w:val="3"/>
              <w:ind w:left="0" w:leftChars="0" w:firstLine="0" w:firstLineChars="0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集团公司党委工作部、纪检监察室、法律事务部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noWrap w:val="0"/>
            <w:vAlign w:val="top"/>
          </w:tcPr>
          <w:p>
            <w:pPr>
              <w:pStyle w:val="3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103" w:type="dxa"/>
            <w:noWrap w:val="0"/>
            <w:vAlign w:val="top"/>
          </w:tcPr>
          <w:p>
            <w:pPr>
              <w:pStyle w:val="3"/>
              <w:ind w:left="0" w:leftChars="0" w:firstLine="0" w:firstLineChars="0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5.</w:t>
            </w: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国家安全法</w:t>
            </w:r>
          </w:p>
        </w:tc>
        <w:tc>
          <w:tcPr>
            <w:tcW w:w="2420" w:type="dxa"/>
            <w:noWrap w:val="0"/>
            <w:vAlign w:val="top"/>
          </w:tcPr>
          <w:p>
            <w:pPr>
              <w:pStyle w:val="3"/>
              <w:ind w:left="0" w:leftChars="0" w:firstLine="0" w:firstLineChars="0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集团公司员工、社会大众</w:t>
            </w:r>
          </w:p>
        </w:tc>
        <w:tc>
          <w:tcPr>
            <w:tcW w:w="2565" w:type="dxa"/>
            <w:noWrap w:val="0"/>
            <w:vAlign w:val="top"/>
          </w:tcPr>
          <w:p>
            <w:pPr>
              <w:pStyle w:val="3"/>
              <w:ind w:left="0" w:leftChars="0" w:firstLine="0" w:firstLineChars="0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  <w:lang w:val="en-US" w:eastAsia="zh-CN"/>
              </w:rPr>
              <w:t>每年</w:t>
            </w: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 xml:space="preserve">举办“4.15” 全民国家安全教育日专题活动 </w:t>
            </w:r>
          </w:p>
        </w:tc>
        <w:tc>
          <w:tcPr>
            <w:tcW w:w="1962" w:type="dxa"/>
            <w:noWrap w:val="0"/>
            <w:vAlign w:val="top"/>
          </w:tcPr>
          <w:p>
            <w:pPr>
              <w:pStyle w:val="3"/>
              <w:ind w:left="0" w:leftChars="0" w:firstLine="0" w:firstLineChars="0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集团公司党委工作部、法律事务部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noWrap w:val="0"/>
            <w:vAlign w:val="top"/>
          </w:tcPr>
          <w:p>
            <w:pPr>
              <w:pStyle w:val="3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103" w:type="dxa"/>
            <w:noWrap w:val="0"/>
            <w:vAlign w:val="top"/>
          </w:tcPr>
          <w:p>
            <w:pPr>
              <w:pStyle w:val="3"/>
              <w:ind w:left="0" w:leftChars="0" w:firstLine="0" w:firstLineChars="0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6.公司法</w:t>
            </w:r>
          </w:p>
        </w:tc>
        <w:tc>
          <w:tcPr>
            <w:tcW w:w="2420" w:type="dxa"/>
            <w:noWrap w:val="0"/>
            <w:vAlign w:val="top"/>
          </w:tcPr>
          <w:p>
            <w:pPr>
              <w:pStyle w:val="3"/>
              <w:ind w:left="0" w:leftChars="0" w:firstLine="0" w:firstLineChars="0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集团公司法务</w:t>
            </w: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  <w:lang w:val="en-US" w:eastAsia="zh-CN"/>
              </w:rPr>
              <w:t>投资等相关部门</w:t>
            </w: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管理人员</w:t>
            </w:r>
          </w:p>
        </w:tc>
        <w:tc>
          <w:tcPr>
            <w:tcW w:w="2565" w:type="dxa"/>
            <w:noWrap w:val="0"/>
            <w:vAlign w:val="top"/>
          </w:tcPr>
          <w:p>
            <w:pPr>
              <w:pStyle w:val="3"/>
              <w:ind w:left="0" w:leftChars="0" w:firstLine="0" w:firstLineChars="0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制定年度法</w:t>
            </w: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  <w:lang w:val="en-US" w:eastAsia="zh-CN"/>
              </w:rPr>
              <w:t>治</w:t>
            </w: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培训计划并组织实施相应的培训工作。</w:t>
            </w:r>
          </w:p>
        </w:tc>
        <w:tc>
          <w:tcPr>
            <w:tcW w:w="1962" w:type="dxa"/>
            <w:noWrap w:val="0"/>
            <w:vAlign w:val="top"/>
          </w:tcPr>
          <w:p>
            <w:pPr>
              <w:pStyle w:val="3"/>
              <w:ind w:left="0" w:leftChars="0" w:firstLine="0" w:firstLineChars="0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集团法律事务部、教培中心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noWrap w:val="0"/>
            <w:vAlign w:val="top"/>
          </w:tcPr>
          <w:p>
            <w:pPr>
              <w:pStyle w:val="3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103" w:type="dxa"/>
            <w:noWrap w:val="0"/>
            <w:vAlign w:val="top"/>
          </w:tcPr>
          <w:p>
            <w:pPr>
              <w:pStyle w:val="3"/>
              <w:ind w:left="0" w:leftChars="0" w:firstLine="0" w:firstLineChars="0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7.安全生产法</w:t>
            </w:r>
          </w:p>
        </w:tc>
        <w:tc>
          <w:tcPr>
            <w:tcW w:w="2420" w:type="dxa"/>
            <w:noWrap w:val="0"/>
            <w:vAlign w:val="top"/>
          </w:tcPr>
          <w:p>
            <w:pPr>
              <w:pStyle w:val="3"/>
              <w:ind w:left="0" w:leftChars="0" w:firstLine="0" w:firstLineChars="0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集团公司</w:t>
            </w: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  <w:lang w:val="en-US" w:eastAsia="zh-CN"/>
              </w:rPr>
              <w:t>各级管理人员</w:t>
            </w:r>
          </w:p>
        </w:tc>
        <w:tc>
          <w:tcPr>
            <w:tcW w:w="2565" w:type="dxa"/>
            <w:noWrap w:val="0"/>
            <w:vAlign w:val="top"/>
          </w:tcPr>
          <w:p>
            <w:pPr>
              <w:pStyle w:val="3"/>
              <w:ind w:left="0" w:leftChars="0" w:firstLine="0" w:firstLineChars="0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制定年度法</w:t>
            </w: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  <w:lang w:val="en-US" w:eastAsia="zh-CN"/>
              </w:rPr>
              <w:t>治</w:t>
            </w: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培训计划并组织实施相应的培训工作</w:t>
            </w:r>
          </w:p>
        </w:tc>
        <w:tc>
          <w:tcPr>
            <w:tcW w:w="1962" w:type="dxa"/>
            <w:noWrap w:val="0"/>
            <w:vAlign w:val="top"/>
          </w:tcPr>
          <w:p>
            <w:pPr>
              <w:pStyle w:val="3"/>
              <w:ind w:left="0" w:leftChars="0" w:firstLine="0" w:firstLineChars="0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集团公司安全环保部</w:t>
            </w: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教培中心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noWrap w:val="0"/>
            <w:vAlign w:val="top"/>
          </w:tcPr>
          <w:p>
            <w:pPr>
              <w:pStyle w:val="3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103" w:type="dxa"/>
            <w:noWrap w:val="0"/>
            <w:vAlign w:val="top"/>
          </w:tcPr>
          <w:p>
            <w:pPr>
              <w:pStyle w:val="3"/>
              <w:ind w:left="0" w:leftChars="0" w:firstLine="0" w:firstLineChars="0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8.</w:t>
            </w: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  <w:lang w:val="en-US" w:eastAsia="zh-CN"/>
              </w:rPr>
              <w:t>环境保护法</w:t>
            </w:r>
          </w:p>
        </w:tc>
        <w:tc>
          <w:tcPr>
            <w:tcW w:w="2420" w:type="dxa"/>
            <w:noWrap w:val="0"/>
            <w:vAlign w:val="top"/>
          </w:tcPr>
          <w:p>
            <w:pPr>
              <w:pStyle w:val="3"/>
              <w:ind w:left="0" w:leftChars="0" w:firstLine="0" w:firstLineChars="0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集团公司</w:t>
            </w: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  <w:lang w:val="en-US" w:eastAsia="zh-CN"/>
              </w:rPr>
              <w:t>各级管理人员</w:t>
            </w:r>
          </w:p>
        </w:tc>
        <w:tc>
          <w:tcPr>
            <w:tcW w:w="2565" w:type="dxa"/>
            <w:noWrap w:val="0"/>
            <w:vAlign w:val="top"/>
          </w:tcPr>
          <w:p>
            <w:pPr>
              <w:pStyle w:val="3"/>
              <w:ind w:left="0" w:leftChars="0" w:firstLine="0" w:firstLineChars="0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制定年度法</w:t>
            </w: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  <w:lang w:val="en-US" w:eastAsia="zh-CN"/>
              </w:rPr>
              <w:t>治</w:t>
            </w: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培训计划并组织实施相应的培训工作</w:t>
            </w:r>
          </w:p>
        </w:tc>
        <w:tc>
          <w:tcPr>
            <w:tcW w:w="1962" w:type="dxa"/>
            <w:noWrap w:val="0"/>
            <w:vAlign w:val="top"/>
          </w:tcPr>
          <w:p>
            <w:pPr>
              <w:pStyle w:val="3"/>
              <w:ind w:left="0" w:leftChars="0" w:firstLine="0" w:firstLineChars="0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集团公司安全环保部</w:t>
            </w: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教培中心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noWrap w:val="0"/>
            <w:vAlign w:val="top"/>
          </w:tcPr>
          <w:p>
            <w:pPr>
              <w:pStyle w:val="3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103" w:type="dxa"/>
            <w:noWrap w:val="0"/>
            <w:vAlign w:val="top"/>
          </w:tcPr>
          <w:p>
            <w:pPr>
              <w:pStyle w:val="3"/>
              <w:ind w:left="0" w:leftChars="0" w:firstLine="0" w:firstLineChars="0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9.</w:t>
            </w: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消费者权益保护法</w:t>
            </w:r>
          </w:p>
        </w:tc>
        <w:tc>
          <w:tcPr>
            <w:tcW w:w="2420" w:type="dxa"/>
            <w:noWrap w:val="0"/>
            <w:vAlign w:val="top"/>
          </w:tcPr>
          <w:p>
            <w:pPr>
              <w:pStyle w:val="3"/>
              <w:ind w:left="0" w:leftChars="0" w:firstLine="0" w:firstLineChars="0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集团公司员工</w:t>
            </w: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、社会大众</w:t>
            </w:r>
          </w:p>
        </w:tc>
        <w:tc>
          <w:tcPr>
            <w:tcW w:w="2565" w:type="dxa"/>
            <w:noWrap w:val="0"/>
            <w:vAlign w:val="top"/>
          </w:tcPr>
          <w:p>
            <w:pPr>
              <w:pStyle w:val="3"/>
              <w:ind w:left="0" w:leftChars="0" w:firstLine="0" w:firstLineChars="0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通过微信、网页、报纸等公共平台宣传“3.15”消费者权益保护日</w:t>
            </w:r>
          </w:p>
        </w:tc>
        <w:tc>
          <w:tcPr>
            <w:tcW w:w="1962" w:type="dxa"/>
            <w:noWrap w:val="0"/>
            <w:vAlign w:val="top"/>
          </w:tcPr>
          <w:p>
            <w:pPr>
              <w:pStyle w:val="3"/>
              <w:ind w:left="0" w:leftChars="0" w:firstLine="0" w:firstLineChars="0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集团公司法律事务部、党委工作部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noWrap w:val="0"/>
            <w:vAlign w:val="top"/>
          </w:tcPr>
          <w:p>
            <w:pPr>
              <w:pStyle w:val="3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103" w:type="dxa"/>
            <w:noWrap w:val="0"/>
            <w:vAlign w:val="top"/>
          </w:tcPr>
          <w:p>
            <w:pPr>
              <w:pStyle w:val="3"/>
              <w:ind w:left="0" w:leftChars="0" w:firstLine="0" w:firstLineChars="0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10</w:t>
            </w:r>
            <w:bookmarkStart w:id="0" w:name="_GoBack"/>
            <w:bookmarkEnd w:id="0"/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.著作权法、专利权法、商标法、反不正当竞争法等</w:t>
            </w:r>
          </w:p>
        </w:tc>
        <w:tc>
          <w:tcPr>
            <w:tcW w:w="2420" w:type="dxa"/>
            <w:noWrap w:val="0"/>
            <w:vAlign w:val="top"/>
          </w:tcPr>
          <w:p>
            <w:pPr>
              <w:pStyle w:val="3"/>
              <w:ind w:left="0" w:leftChars="0" w:firstLine="0" w:firstLineChars="0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集团公司员工</w:t>
            </w: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、社会大众</w:t>
            </w:r>
          </w:p>
        </w:tc>
        <w:tc>
          <w:tcPr>
            <w:tcW w:w="2565" w:type="dxa"/>
            <w:noWrap w:val="0"/>
            <w:vAlign w:val="top"/>
          </w:tcPr>
          <w:p>
            <w:pPr>
              <w:pStyle w:val="3"/>
              <w:ind w:left="0" w:leftChars="0" w:firstLine="0" w:firstLineChars="0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举办“4.26”世界知识产权日专题活动</w:t>
            </w:r>
          </w:p>
        </w:tc>
        <w:tc>
          <w:tcPr>
            <w:tcW w:w="1962" w:type="dxa"/>
            <w:noWrap w:val="0"/>
            <w:vAlign w:val="top"/>
          </w:tcPr>
          <w:p>
            <w:pPr>
              <w:pStyle w:val="3"/>
              <w:ind w:left="0" w:leftChars="0" w:firstLine="0" w:firstLineChars="0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集团公司法律事务部、党委工作部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9804B3"/>
    <w:rsid w:val="139A1517"/>
    <w:rsid w:val="163A414C"/>
    <w:rsid w:val="3B025E4C"/>
    <w:rsid w:val="4937651D"/>
    <w:rsid w:val="4E765FA4"/>
    <w:rsid w:val="5C45601E"/>
    <w:rsid w:val="65D975BF"/>
    <w:rsid w:val="715B2D87"/>
    <w:rsid w:val="75742DCE"/>
    <w:rsid w:val="79377336"/>
    <w:rsid w:val="7998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" w:hAnsi="仿宋" w:eastAsia="仿宋_GB2312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Normal Indent"/>
    <w:qFormat/>
    <w:uiPriority w:val="0"/>
    <w:pPr>
      <w:widowControl w:val="0"/>
      <w:ind w:firstLine="42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2022-06-21T03:40:00Z</dcterms:created>
  <dc:creator>万丽</dc:creator>
  <cp:lastModifiedBy>万丽</cp:lastModifiedBy>
  <cp:lastPrinted>2022-06-22T00:50:00Z</cp:lastPrinted>
  <dcterms:modified xsi:type="dcterms:W3CDTF">2023-02-15T09:54:23Z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A979B4D66C78473CA7059AF03991FEB2</vt:lpwstr>
  </property>
</Properties>
</file>